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pPr>
      <w:r>
        <w:rPr>
          <w:b/>
          <w:color w:val="0B6FB8"/>
          <w:sz w:val="18"/>
        </w:rPr>
        <w:t>STANDARD OPERATING PROCEDURE</w:t>
      </w:r>
    </w:p>
    <w:p>
      <w:pPr>
        <w:pStyle w:val="Title"/>
        <w:spacing w:after="200"/>
      </w:pPr>
      <w:r>
        <w:t>How to conduct a keyword research for SEO</w:t>
      </w:r>
    </w:p>
    <w:tbl>
      <w:tblPr>
        <w:tblStyle w:val="TableGrid"/>
        <w:tblW w:type="auto" w:w="0"/>
        <w:tblLook w:firstColumn="1" w:firstRow="1" w:lastColumn="0" w:lastRow="0" w:noHBand="0" w:noVBand="1" w:val="04A0"/>
      </w:tblPr>
      <w:tblGrid>
        <w:gridCol w:w="4824"/>
        <w:gridCol w:w="4824"/>
      </w:tblGrid>
      <w:tr>
        <w:tc>
          <w:tcPr>
            <w:tcW w:type="dxa" w:w="2736"/>
            <w:shd w:val="clear" w:fill="EEF4FA"/>
          </w:tcPr>
          <w:p>
            <w:r/>
            <w:r>
              <w:rPr>
                <w:b/>
                <w:sz w:val="20"/>
              </w:rPr>
              <w:t>Document owner</w:t>
            </w:r>
          </w:p>
        </w:tc>
        <w:tc>
          <w:tcPr>
            <w:tcW w:type="dxa" w:w="6336"/>
          </w:tcPr>
          <w:p>
            <w:r/>
            <w:r>
              <w:rPr>
                <w:b w:val="0"/>
                <w:sz w:val="20"/>
              </w:rPr>
            </w:r>
          </w:p>
        </w:tc>
      </w:tr>
      <w:tr>
        <w:tc>
          <w:tcPr>
            <w:tcW w:type="dxa" w:w="2736"/>
            <w:shd w:val="clear" w:fill="EEF4FA"/>
          </w:tcPr>
          <w:p>
            <w:r/>
            <w:r>
              <w:rPr>
                <w:b/>
                <w:sz w:val="20"/>
              </w:rPr>
              <w:t>Process owner</w:t>
            </w:r>
          </w:p>
        </w:tc>
        <w:tc>
          <w:tcPr>
            <w:tcW w:type="dxa" w:w="6336"/>
          </w:tcPr>
          <w:p>
            <w:r/>
            <w:r>
              <w:rPr>
                <w:b w:val="0"/>
                <w:sz w:val="20"/>
              </w:rPr>
            </w:r>
          </w:p>
        </w:tc>
      </w:tr>
      <w:tr>
        <w:tc>
          <w:tcPr>
            <w:tcW w:type="dxa" w:w="2736"/>
            <w:shd w:val="clear" w:fill="EEF4FA"/>
          </w:tcPr>
          <w:p>
            <w:r/>
            <w:r>
              <w:rPr>
                <w:b/>
                <w:sz w:val="20"/>
              </w:rPr>
              <w:t>Version</w:t>
            </w:r>
          </w:p>
        </w:tc>
        <w:tc>
          <w:tcPr>
            <w:tcW w:type="dxa" w:w="6336"/>
          </w:tcPr>
          <w:p>
            <w:r/>
            <w:r>
              <w:rPr>
                <w:b w:val="0"/>
                <w:sz w:val="20"/>
              </w:rPr>
              <w:t>1.0</w:t>
            </w:r>
          </w:p>
        </w:tc>
      </w:tr>
      <w:tr>
        <w:tc>
          <w:tcPr>
            <w:tcW w:type="dxa" w:w="2736"/>
            <w:shd w:val="clear" w:fill="EEF4FA"/>
          </w:tcPr>
          <w:p>
            <w:r/>
            <w:r>
              <w:rPr>
                <w:b/>
                <w:sz w:val="20"/>
              </w:rPr>
              <w:t>Effective date</w:t>
            </w:r>
          </w:p>
        </w:tc>
        <w:tc>
          <w:tcPr>
            <w:tcW w:type="dxa" w:w="6336"/>
          </w:tcPr>
          <w:p>
            <w:r/>
            <w:r>
              <w:rPr>
                <w:b w:val="0"/>
                <w:sz w:val="20"/>
              </w:rPr>
            </w:r>
          </w:p>
        </w:tc>
      </w:tr>
      <w:tr>
        <w:tc>
          <w:tcPr>
            <w:tcW w:type="dxa" w:w="2736"/>
            <w:shd w:val="clear" w:fill="EEF4FA"/>
          </w:tcPr>
          <w:p>
            <w:r/>
            <w:r>
              <w:rPr>
                <w:b/>
                <w:sz w:val="20"/>
              </w:rPr>
              <w:t>Last reviewed</w:t>
            </w:r>
          </w:p>
        </w:tc>
        <w:tc>
          <w:tcPr>
            <w:tcW w:type="dxa" w:w="6336"/>
          </w:tcPr>
          <w:p>
            <w:r/>
            <w:r>
              <w:rPr>
                <w:b w:val="0"/>
                <w:sz w:val="20"/>
              </w:rPr>
            </w:r>
          </w:p>
        </w:tc>
      </w:tr>
      <w:tr>
        <w:tc>
          <w:tcPr>
            <w:tcW w:type="dxa" w:w="2736"/>
            <w:shd w:val="clear" w:fill="EEF4FA"/>
          </w:tcPr>
          <w:p>
            <w:r/>
            <w:r>
              <w:rPr>
                <w:b/>
                <w:sz w:val="20"/>
              </w:rPr>
              <w:t>Next review due</w:t>
            </w:r>
          </w:p>
        </w:tc>
        <w:tc>
          <w:tcPr>
            <w:tcW w:type="dxa" w:w="6336"/>
          </w:tcPr>
          <w:p>
            <w:r/>
            <w:r>
              <w:rPr>
                <w:b w:val="0"/>
                <w:sz w:val="20"/>
              </w:rPr>
            </w:r>
          </w:p>
        </w:tc>
      </w:tr>
      <w:tr>
        <w:tc>
          <w:tcPr>
            <w:tcW w:type="dxa" w:w="2736"/>
            <w:shd w:val="clear" w:fill="EEF4FA"/>
          </w:tcPr>
          <w:p>
            <w:r/>
            <w:r>
              <w:rPr>
                <w:b/>
                <w:sz w:val="20"/>
              </w:rPr>
              <w:t>Approved by</w:t>
            </w:r>
          </w:p>
        </w:tc>
        <w:tc>
          <w:tcPr>
            <w:tcW w:type="dxa" w:w="6336"/>
          </w:tcPr>
          <w:p>
            <w:r/>
            <w:r>
              <w:rPr>
                <w:b w:val="0"/>
                <w:sz w:val="20"/>
              </w:rPr>
            </w:r>
          </w:p>
        </w:tc>
      </w:tr>
    </w:tbl>
    <w:p>
      <w:pPr>
        <w:spacing w:after="80"/>
      </w:pPr>
    </w:p>
    <w:p>
      <w:pPr>
        <w:pStyle w:val="Heading1"/>
        <w:spacing w:before="320" w:after="120"/>
      </w:pPr>
      <w:r>
        <w:rPr>
          <w:b/>
          <w:color w:val="0B6FB8"/>
          <w:sz w:val="22"/>
        </w:rPr>
        <w:t>PURPOSE</w:t>
      </w:r>
    </w:p>
    <w:p>
      <w:r>
        <w:t>This SOP outlines the standardized procedure for conducting keyword research using SEO tools like Ahrefs and Semrush. The goal is to identify high-value keywords that align with business objectives and enhance search engine visibility.</w:t>
      </w:r>
    </w:p>
    <w:p>
      <w:pPr>
        <w:pStyle w:val="Heading1"/>
        <w:spacing w:before="320" w:after="120"/>
      </w:pPr>
      <w:r>
        <w:rPr>
          <w:b/>
          <w:color w:val="0B6FB8"/>
          <w:sz w:val="22"/>
        </w:rPr>
        <w:t>SCOPE</w:t>
      </w:r>
    </w:p>
    <w:p>
      <w:r>
        <w:rPr>
          <w:i/>
          <w:color w:val="8A97A8"/>
          <w:sz w:val="20"/>
        </w:rPr>
        <w:t>[This procedure applies to: the teams or job titles that carry it out.] It covers [the event that starts it] through to [the outcome that ends it]. It does not cover [anything handled by a separate procedure].</w:t>
      </w:r>
    </w:p>
    <w:p>
      <w:pPr>
        <w:pStyle w:val="Heading1"/>
        <w:spacing w:before="320" w:after="120"/>
      </w:pPr>
      <w:r>
        <w:rPr>
          <w:b/>
          <w:color w:val="0B6FB8"/>
          <w:sz w:val="22"/>
        </w:rPr>
        <w:t>PROCEDURE</w:t>
      </w:r>
    </w:p>
    <w:tbl>
      <w:tblPr>
        <w:tblStyle w:val="TableGrid"/>
        <w:tblW w:type="auto" w:w="0"/>
        <w:tblLook w:firstColumn="1" w:firstRow="1" w:lastColumn="0" w:lastRow="0" w:noHBand="0" w:noVBand="1" w:val="04A0"/>
      </w:tblPr>
      <w:tblGrid>
        <w:gridCol w:w="3216"/>
        <w:gridCol w:w="3216"/>
        <w:gridCol w:w="3216"/>
      </w:tblGrid>
      <w:tr>
        <w:tc>
          <w:tcPr>
            <w:tcW w:type="dxa" w:w="720"/>
            <w:shd w:val="clear" w:fill="EEF4FA"/>
          </w:tcPr>
          <w:p>
            <w:r/>
            <w:r>
              <w:rPr>
                <w:b/>
                <w:sz w:val="20"/>
              </w:rPr>
              <w:t>#</w:t>
            </w:r>
          </w:p>
        </w:tc>
        <w:tc>
          <w:tcPr>
            <w:tcW w:type="dxa" w:w="5760"/>
            <w:shd w:val="clear" w:fill="EEF4FA"/>
          </w:tcPr>
          <w:p>
            <w:r/>
            <w:r>
              <w:rPr>
                <w:b/>
                <w:sz w:val="20"/>
              </w:rPr>
              <w:t>What happens</w:t>
            </w:r>
          </w:p>
        </w:tc>
        <w:tc>
          <w:tcPr>
            <w:tcW w:type="dxa" w:w="2592"/>
            <w:shd w:val="clear" w:fill="EEF4FA"/>
          </w:tcPr>
          <w:p>
            <w:r/>
            <w:r>
              <w:rPr>
                <w:b/>
                <w:sz w:val="20"/>
              </w:rPr>
              <w:t>Who is responsible</w:t>
            </w:r>
          </w:p>
        </w:tc>
      </w:tr>
      <w:tr>
        <w:tc>
          <w:tcPr>
            <w:tcW w:type="dxa" w:w="720"/>
          </w:tcPr>
          <w:p>
            <w:r/>
            <w:r>
              <w:rPr>
                <w:b/>
                <w:sz w:val="20"/>
              </w:rPr>
              <w:t>1</w:t>
            </w:r>
          </w:p>
        </w:tc>
        <w:tc>
          <w:tcPr>
            <w:tcW w:type="dxa" w:w="5760"/>
          </w:tcPr>
          <w:p>
            <w:r/>
            <w:r>
              <w:rPr>
                <w:b/>
                <w:sz w:val="21"/>
              </w:rPr>
              <w:t>Define SEO Objectives</w:t>
            </w:r>
          </w:p>
          <w:p>
            <w:r>
              <w:t>Begin by clearly defining the objectives of your SEO strategy. This includes understanding the target audience, business goals, and the specific outcomes you wish to achieve through improved search engine rankings. This step ensures that keyword research is aligned with overall business strategy.</w:t>
            </w:r>
          </w:p>
        </w:tc>
        <w:tc>
          <w:tcPr>
            <w:tcW w:type="dxa" w:w="2592"/>
          </w:tcPr>
          <w:p>
            <w:r/>
            <w:r>
              <w:rPr>
                <w:b w:val="0"/>
                <w:sz w:val="20"/>
              </w:rPr>
            </w:r>
          </w:p>
        </w:tc>
      </w:tr>
      <w:tr>
        <w:tc>
          <w:tcPr>
            <w:tcW w:type="dxa" w:w="720"/>
          </w:tcPr>
          <w:p>
            <w:r/>
            <w:r>
              <w:rPr>
                <w:b/>
                <w:sz w:val="20"/>
              </w:rPr>
              <w:t>2</w:t>
            </w:r>
          </w:p>
        </w:tc>
        <w:tc>
          <w:tcPr>
            <w:tcW w:type="dxa" w:w="5760"/>
          </w:tcPr>
          <w:p>
            <w:r/>
            <w:r>
              <w:rPr>
                <w:b/>
                <w:sz w:val="21"/>
              </w:rPr>
              <w:t>Identify Seed Keywords</w:t>
            </w:r>
          </w:p>
          <w:p>
            <w:r>
              <w:t>Generate a list of seed keywords that are relevant to your business and industry. These are broad terms that describe your products, services, or content themes. Seed keywords serve as the foundation for further keyword exploration.</w:t>
            </w:r>
          </w:p>
        </w:tc>
        <w:tc>
          <w:tcPr>
            <w:tcW w:type="dxa" w:w="2592"/>
          </w:tcPr>
          <w:p>
            <w:r/>
            <w:r>
              <w:rPr>
                <w:b w:val="0"/>
                <w:sz w:val="20"/>
              </w:rPr>
            </w:r>
          </w:p>
        </w:tc>
      </w:tr>
      <w:tr>
        <w:tc>
          <w:tcPr>
            <w:tcW w:type="dxa" w:w="720"/>
          </w:tcPr>
          <w:p>
            <w:r/>
            <w:r>
              <w:rPr>
                <w:b/>
                <w:sz w:val="20"/>
              </w:rPr>
              <w:t>3</w:t>
            </w:r>
          </w:p>
        </w:tc>
        <w:tc>
          <w:tcPr>
            <w:tcW w:type="dxa" w:w="5760"/>
          </w:tcPr>
          <w:p>
            <w:r/>
            <w:r>
              <w:rPr>
                <w:b/>
                <w:sz w:val="21"/>
              </w:rPr>
              <w:t>Use SEO Tools To Expand Keyword List</w:t>
            </w:r>
          </w:p>
          <w:p>
            <w:r>
              <w:t>Utilize tools like Ahrefs or Semrush to expand your seed keyword list. Enter the seed keywords into the tool's keyword explorer feature to generate a comprehensive list of related keywords. Ensure to explore variations, synonyms, and long-tail keywords.</w:t>
            </w:r>
          </w:p>
        </w:tc>
        <w:tc>
          <w:tcPr>
            <w:tcW w:type="dxa" w:w="2592"/>
          </w:tcPr>
          <w:p>
            <w:r/>
            <w:r>
              <w:rPr>
                <w:b w:val="0"/>
                <w:sz w:val="20"/>
              </w:rPr>
            </w:r>
          </w:p>
        </w:tc>
      </w:tr>
      <w:tr>
        <w:tc>
          <w:tcPr>
            <w:tcW w:type="dxa" w:w="720"/>
          </w:tcPr>
          <w:p>
            <w:r/>
            <w:r>
              <w:rPr>
                <w:b/>
                <w:sz w:val="20"/>
              </w:rPr>
              <w:t>4</w:t>
            </w:r>
          </w:p>
        </w:tc>
        <w:tc>
          <w:tcPr>
            <w:tcW w:type="dxa" w:w="5760"/>
          </w:tcPr>
          <w:p>
            <w:r/>
            <w:r>
              <w:rPr>
                <w:b/>
                <w:sz w:val="21"/>
              </w:rPr>
              <w:t>Analyze Keyword Metrics</w:t>
            </w:r>
          </w:p>
          <w:p>
            <w:r>
              <w:t>Examine important metrics such as search volume, keyword difficulty, and cost-per-click (CPC) for each keyword. These metrics help in assessing the potential value and competitiveness of keywords. Focus on keywords with a balance of high search volume and manageable difficulty.</w:t>
            </w:r>
          </w:p>
        </w:tc>
        <w:tc>
          <w:tcPr>
            <w:tcW w:type="dxa" w:w="2592"/>
          </w:tcPr>
          <w:p>
            <w:r/>
            <w:r>
              <w:rPr>
                <w:b w:val="0"/>
                <w:sz w:val="20"/>
              </w:rPr>
            </w:r>
          </w:p>
        </w:tc>
      </w:tr>
      <w:tr>
        <w:tc>
          <w:tcPr>
            <w:tcW w:type="dxa" w:w="720"/>
          </w:tcPr>
          <w:p>
            <w:r/>
            <w:r>
              <w:rPr>
                <w:b/>
                <w:sz w:val="20"/>
              </w:rPr>
              <w:t>5</w:t>
            </w:r>
          </w:p>
        </w:tc>
        <w:tc>
          <w:tcPr>
            <w:tcW w:type="dxa" w:w="5760"/>
          </w:tcPr>
          <w:p>
            <w:r/>
            <w:r>
              <w:rPr>
                <w:b/>
                <w:sz w:val="21"/>
              </w:rPr>
              <w:t>Evaluate Keyword Relevance</w:t>
            </w:r>
          </w:p>
          <w:p>
            <w:r>
              <w:t>Assess the relevance of each keyword to your business objectives and target audience. Prioritize keywords that are closely aligned with your products or services and the intent of your target audience. This step ensures that selected keywords will drive meaningful traffic.</w:t>
            </w:r>
          </w:p>
        </w:tc>
        <w:tc>
          <w:tcPr>
            <w:tcW w:type="dxa" w:w="2592"/>
          </w:tcPr>
          <w:p>
            <w:r/>
            <w:r>
              <w:rPr>
                <w:b w:val="0"/>
                <w:sz w:val="20"/>
              </w:rPr>
            </w:r>
          </w:p>
        </w:tc>
      </w:tr>
      <w:tr>
        <w:tc>
          <w:tcPr>
            <w:tcW w:type="dxa" w:w="720"/>
          </w:tcPr>
          <w:p>
            <w:r/>
            <w:r>
              <w:rPr>
                <w:b/>
                <w:sz w:val="20"/>
              </w:rPr>
              <w:t>6</w:t>
            </w:r>
          </w:p>
        </w:tc>
        <w:tc>
          <w:tcPr>
            <w:tcW w:type="dxa" w:w="5760"/>
          </w:tcPr>
          <w:p>
            <w:r/>
            <w:r>
              <w:rPr>
                <w:b/>
                <w:sz w:val="21"/>
              </w:rPr>
              <w:t>Consider Competitor Keywords</w:t>
            </w:r>
          </w:p>
          <w:p>
            <w:r>
              <w:t>Review the keywords that competitors are ranking for using the competitive analysis feature in your SEO tool. Identify any gaps or opportunities where your business can compete effectively. This can provide insights into new keyword opportunities.</w:t>
            </w:r>
          </w:p>
        </w:tc>
        <w:tc>
          <w:tcPr>
            <w:tcW w:type="dxa" w:w="2592"/>
          </w:tcPr>
          <w:p>
            <w:r/>
            <w:r>
              <w:rPr>
                <w:b w:val="0"/>
                <w:sz w:val="20"/>
              </w:rPr>
            </w:r>
          </w:p>
        </w:tc>
      </w:tr>
      <w:tr>
        <w:tc>
          <w:tcPr>
            <w:tcW w:type="dxa" w:w="720"/>
          </w:tcPr>
          <w:p>
            <w:r/>
            <w:r>
              <w:rPr>
                <w:b/>
                <w:sz w:val="20"/>
              </w:rPr>
              <w:t>7</w:t>
            </w:r>
          </w:p>
        </w:tc>
        <w:tc>
          <w:tcPr>
            <w:tcW w:type="dxa" w:w="5760"/>
          </w:tcPr>
          <w:p>
            <w:r/>
            <w:r>
              <w:rPr>
                <w:b/>
                <w:sz w:val="21"/>
              </w:rPr>
              <w:t>Group Keywords Into Themes</w:t>
            </w:r>
          </w:p>
          <w:p>
            <w:r>
              <w:t>Organize the selected keywords into thematic groups or clusters. This helps in planning content and optimizing pages for multiple related keywords, enhancing the overall SEO strategy. Consider creating content hubs around these themes.</w:t>
            </w:r>
          </w:p>
        </w:tc>
        <w:tc>
          <w:tcPr>
            <w:tcW w:type="dxa" w:w="2592"/>
          </w:tcPr>
          <w:p>
            <w:r/>
            <w:r>
              <w:rPr>
                <w:b w:val="0"/>
                <w:sz w:val="20"/>
              </w:rPr>
            </w:r>
          </w:p>
        </w:tc>
      </w:tr>
      <w:tr>
        <w:tc>
          <w:tcPr>
            <w:tcW w:type="dxa" w:w="720"/>
          </w:tcPr>
          <w:p>
            <w:r/>
            <w:r>
              <w:rPr>
                <w:b/>
                <w:sz w:val="20"/>
              </w:rPr>
              <w:t>8</w:t>
            </w:r>
          </w:p>
        </w:tc>
        <w:tc>
          <w:tcPr>
            <w:tcW w:type="dxa" w:w="5760"/>
          </w:tcPr>
          <w:p>
            <w:r/>
            <w:r>
              <w:rPr>
                <w:b/>
                <w:sz w:val="21"/>
              </w:rPr>
              <w:t>Create A Keyword Strategy Document</w:t>
            </w:r>
          </w:p>
          <w:p>
            <w:r>
              <w:t>Document the final list of keywords along with their metrics, relevance, and thematic groupings. This document should serve as a reference for content creation and SEO optimization efforts. Include roles responsible for implementation and periodic review schedules.</w:t>
            </w:r>
          </w:p>
        </w:tc>
        <w:tc>
          <w:tcPr>
            <w:tcW w:type="dxa" w:w="2592"/>
          </w:tcPr>
          <w:p>
            <w:r/>
            <w:r>
              <w:rPr>
                <w:b w:val="0"/>
                <w:sz w:val="20"/>
              </w:rPr>
            </w:r>
          </w:p>
        </w:tc>
      </w:tr>
      <w:tr>
        <w:tc>
          <w:tcPr>
            <w:tcW w:type="dxa" w:w="720"/>
          </w:tcPr>
          <w:p>
            <w:r/>
            <w:r>
              <w:rPr>
                <w:b/>
                <w:sz w:val="20"/>
              </w:rPr>
              <w:t>9</w:t>
            </w:r>
          </w:p>
        </w:tc>
        <w:tc>
          <w:tcPr>
            <w:tcW w:type="dxa" w:w="5760"/>
          </w:tcPr>
          <w:p>
            <w:r/>
            <w:r>
              <w:rPr>
                <w:b/>
                <w:sz w:val="21"/>
              </w:rPr>
              <w:t>Implement Keywords In Content Strategy</w:t>
            </w:r>
          </w:p>
          <w:p>
            <w:r>
              <w:t>Integrate the selected keywords into your content strategy. Ensure that they are used naturally within website content, meta tags, headers, and other SEO elements. Monitor the impact on search rankings and adjust the strategy as needed.</w:t>
            </w:r>
          </w:p>
        </w:tc>
        <w:tc>
          <w:tcPr>
            <w:tcW w:type="dxa" w:w="2592"/>
          </w:tcPr>
          <w:p>
            <w:r/>
            <w:r>
              <w:rPr>
                <w:b w:val="0"/>
                <w:sz w:val="20"/>
              </w:rPr>
            </w:r>
          </w:p>
        </w:tc>
      </w:tr>
      <w:tr>
        <w:tc>
          <w:tcPr>
            <w:tcW w:type="dxa" w:w="720"/>
          </w:tcPr>
          <w:p>
            <w:r/>
            <w:r>
              <w:rPr>
                <w:b/>
                <w:sz w:val="20"/>
              </w:rPr>
              <w:t>10</w:t>
            </w:r>
          </w:p>
        </w:tc>
        <w:tc>
          <w:tcPr>
            <w:tcW w:type="dxa" w:w="5760"/>
          </w:tcPr>
          <w:p>
            <w:r/>
            <w:r>
              <w:rPr>
                <w:b/>
                <w:sz w:val="21"/>
              </w:rPr>
              <w:t>Monitor And Adjust Keyword Strategy</w:t>
            </w:r>
          </w:p>
          <w:p>
            <w:r>
              <w:t>Regularly review keyword performance and adjust the strategy based on changes in search trends, business goals, and competitive landscape. Use SEO tools to track rankings and make data-driven decisions for ongoing optimization.</w:t>
            </w:r>
          </w:p>
        </w:tc>
        <w:tc>
          <w:tcPr>
            <w:tcW w:type="dxa" w:w="2592"/>
          </w:tcPr>
          <w:p>
            <w:r/>
            <w:r>
              <w:rPr>
                <w:b w:val="0"/>
                <w:sz w:val="20"/>
              </w:rPr>
            </w:r>
          </w:p>
        </w:tc>
      </w:tr>
    </w:tbl>
    <w:p>
      <w:pPr>
        <w:pStyle w:val="Heading1"/>
        <w:spacing w:before="320" w:after="120"/>
      </w:pPr>
      <w:r>
        <w:rPr>
          <w:b/>
          <w:color w:val="0B6FB8"/>
          <w:sz w:val="22"/>
        </w:rPr>
        <w:t>RECORDS</w:t>
      </w:r>
    </w:p>
    <w:p>
      <w:r>
        <w:rPr>
          <w:i/>
          <w:color w:val="8A97A8"/>
          <w:sz w:val="20"/>
        </w:rPr>
        <w:t>Produces [the record this procedure creates], kept in [where it is stored], retained for [how long].</w:t>
      </w:r>
    </w:p>
    <w:p>
      <w:pPr>
        <w:pStyle w:val="Heading1"/>
        <w:spacing w:before="320" w:after="120"/>
      </w:pPr>
      <w:r>
        <w:rPr>
          <w:b/>
          <w:color w:val="0B6FB8"/>
          <w:sz w:val="22"/>
        </w:rPr>
        <w:t>REVISION HISTORY</w:t>
      </w:r>
    </w:p>
    <w:tbl>
      <w:tblPr>
        <w:tblStyle w:val="TableGrid"/>
        <w:tblW w:type="auto" w:w="0"/>
        <w:tblLook w:firstColumn="1" w:firstRow="1" w:lastColumn="0" w:lastRow="0" w:noHBand="0" w:noVBand="1" w:val="04A0"/>
      </w:tblPr>
      <w:tblGrid>
        <w:gridCol w:w="2412"/>
        <w:gridCol w:w="2412"/>
        <w:gridCol w:w="2412"/>
        <w:gridCol w:w="2412"/>
      </w:tblGrid>
      <w:tr>
        <w:tc>
          <w:tcPr>
            <w:tcW w:type="dxa" w:w="1296"/>
            <w:shd w:val="clear" w:fill="EEF4FA"/>
          </w:tcPr>
          <w:p>
            <w:r/>
            <w:r>
              <w:rPr>
                <w:b/>
                <w:sz w:val="20"/>
              </w:rPr>
              <w:t>Version</w:t>
            </w:r>
          </w:p>
        </w:tc>
        <w:tc>
          <w:tcPr>
            <w:tcW w:type="dxa" w:w="1728"/>
            <w:shd w:val="clear" w:fill="EEF4FA"/>
          </w:tcPr>
          <w:p>
            <w:r/>
            <w:r>
              <w:rPr>
                <w:b/>
                <w:sz w:val="20"/>
              </w:rPr>
              <w:t>Date</w:t>
            </w:r>
          </w:p>
        </w:tc>
        <w:tc>
          <w:tcPr>
            <w:tcW w:type="dxa" w:w="2592"/>
            <w:shd w:val="clear" w:fill="EEF4FA"/>
          </w:tcPr>
          <w:p>
            <w:r/>
            <w:r>
              <w:rPr>
                <w:b/>
                <w:sz w:val="20"/>
              </w:rPr>
              <w:t>Changed by</w:t>
            </w:r>
          </w:p>
        </w:tc>
        <w:tc>
          <w:tcPr>
            <w:tcW w:type="dxa" w:w="3456"/>
            <w:shd w:val="clear" w:fill="EEF4FA"/>
          </w:tcPr>
          <w:p>
            <w:r/>
            <w:r>
              <w:rPr>
                <w:b/>
                <w:sz w:val="20"/>
              </w:rPr>
              <w:t>What changed</w:t>
            </w:r>
          </w:p>
        </w:tc>
      </w:tr>
      <w:tr>
        <w:tc>
          <w:tcPr>
            <w:tcW w:type="dxa" w:w="2412"/>
          </w:tcPr>
          <w:p>
            <w:r/>
            <w:r>
              <w:rPr>
                <w:b w:val="0"/>
                <w:sz w:val="20"/>
              </w:rPr>
              <w:t>1.0</w:t>
            </w:r>
          </w:p>
        </w:tc>
        <w:tc>
          <w:tcPr>
            <w:tcW w:type="dxa" w:w="2412"/>
          </w:tcPr>
          <w:p>
            <w:r/>
            <w:r>
              <w:rPr>
                <w:b w:val="0"/>
                <w:sz w:val="20"/>
              </w:rPr>
            </w:r>
          </w:p>
        </w:tc>
        <w:tc>
          <w:tcPr>
            <w:tcW w:type="dxa" w:w="2412"/>
          </w:tcPr>
          <w:p>
            <w:r/>
            <w:r>
              <w:rPr>
                <w:b w:val="0"/>
                <w:sz w:val="20"/>
              </w:rPr>
            </w:r>
          </w:p>
        </w:tc>
        <w:tc>
          <w:tcPr>
            <w:tcW w:type="dxa" w:w="2412"/>
          </w:tcPr>
          <w:p>
            <w:r/>
            <w:r>
              <w:rPr>
                <w:b w:val="0"/>
                <w:sz w:val="20"/>
              </w:rPr>
              <w:t>First issue</w:t>
            </w:r>
          </w:p>
        </w:tc>
      </w:tr>
      <w:tr>
        <w:tc>
          <w:tcPr>
            <w:tcW w:type="dxa" w:w="2412"/>
          </w:tcPr>
          <w:p>
            <w:r/>
            <w:r>
              <w:rPr>
                <w:b w:val="0"/>
                <w:sz w:val="20"/>
              </w:rPr>
            </w:r>
          </w:p>
        </w:tc>
        <w:tc>
          <w:tcPr>
            <w:tcW w:type="dxa" w:w="2412"/>
          </w:tcPr>
          <w:p>
            <w:r/>
            <w:r>
              <w:rPr>
                <w:b w:val="0"/>
                <w:sz w:val="20"/>
              </w:rPr>
            </w:r>
          </w:p>
        </w:tc>
        <w:tc>
          <w:tcPr>
            <w:tcW w:type="dxa" w:w="2412"/>
          </w:tcPr>
          <w:p>
            <w:r/>
            <w:r>
              <w:rPr>
                <w:b w:val="0"/>
                <w:sz w:val="20"/>
              </w:rPr>
            </w:r>
          </w:p>
        </w:tc>
        <w:tc>
          <w:tcPr>
            <w:tcW w:type="dxa" w:w="2412"/>
          </w:tcPr>
          <w:p>
            <w:r/>
            <w:r>
              <w:rPr>
                <w:b w:val="0"/>
                <w:sz w:val="20"/>
              </w:rPr>
            </w:r>
          </w:p>
        </w:tc>
      </w:tr>
      <w:tr>
        <w:tc>
          <w:tcPr>
            <w:tcW w:type="dxa" w:w="2412"/>
          </w:tcPr>
          <w:p>
            <w:r/>
            <w:r>
              <w:rPr>
                <w:b w:val="0"/>
                <w:sz w:val="20"/>
              </w:rPr>
            </w:r>
          </w:p>
        </w:tc>
        <w:tc>
          <w:tcPr>
            <w:tcW w:type="dxa" w:w="2412"/>
          </w:tcPr>
          <w:p>
            <w:r/>
            <w:r>
              <w:rPr>
                <w:b w:val="0"/>
                <w:sz w:val="20"/>
              </w:rPr>
            </w:r>
          </w:p>
        </w:tc>
        <w:tc>
          <w:tcPr>
            <w:tcW w:type="dxa" w:w="2412"/>
          </w:tcPr>
          <w:p>
            <w:r/>
            <w:r>
              <w:rPr>
                <w:b w:val="0"/>
                <w:sz w:val="20"/>
              </w:rPr>
            </w:r>
          </w:p>
        </w:tc>
        <w:tc>
          <w:tcPr>
            <w:tcW w:type="dxa" w:w="2412"/>
          </w:tcPr>
          <w:p>
            <w:r/>
            <w:r>
              <w:rPr>
                <w:b w:val="0"/>
                <w:sz w:val="20"/>
              </w:rPr>
            </w:r>
          </w:p>
        </w:tc>
      </w:tr>
    </w:tbl>
    <w:sectPr w:rsidR="00FC693F" w:rsidRPr="0006063C" w:rsidSect="00034616">
      <w:footerReference w:type="default" r:id="rId9"/>
      <w:pgSz w:w="12240" w:h="15840"/>
      <w:pgMar w:top="1152" w:right="1296" w:bottom="1152" w:left="129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7A8A9E"/>
        <w:sz w:val="16"/>
      </w:rPr>
      <w:t>How to conduct a keyword research for SEO  ·  template from workflawless.com</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pPr>
    <w:rPr>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